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16C" w:rsidRDefault="009B416C" w:rsidP="007F0DBC">
      <w:pPr>
        <w:spacing w:before="100" w:beforeAutospacing="1" w:after="100" w:afterAutospacing="1" w:line="240" w:lineRule="auto"/>
        <w:outlineLvl w:val="2"/>
        <w:rPr>
          <w:rFonts w:ascii="Arial" w:eastAsia="Times New Roman" w:hAnsi="Arial" w:cs="Arial"/>
          <w:b/>
          <w:bCs/>
          <w:sz w:val="27"/>
          <w:szCs w:val="27"/>
        </w:rPr>
      </w:pPr>
      <w:r w:rsidRPr="00884233">
        <w:rPr>
          <w:b/>
          <w:noProof/>
        </w:rPr>
        <w:drawing>
          <wp:anchor distT="0" distB="0" distL="114300" distR="114300" simplePos="0" relativeHeight="251659264" behindDoc="1" locked="0" layoutInCell="1" allowOverlap="1" wp14:anchorId="2226BBB1" wp14:editId="42FB3763">
            <wp:simplePos x="0" y="0"/>
            <wp:positionH relativeFrom="column">
              <wp:posOffset>2508885</wp:posOffset>
            </wp:positionH>
            <wp:positionV relativeFrom="paragraph">
              <wp:posOffset>-363220</wp:posOffset>
            </wp:positionV>
            <wp:extent cx="995680" cy="1150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E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5680" cy="1150620"/>
                    </a:xfrm>
                    <a:prstGeom prst="rect">
                      <a:avLst/>
                    </a:prstGeom>
                  </pic:spPr>
                </pic:pic>
              </a:graphicData>
            </a:graphic>
            <wp14:sizeRelH relativeFrom="page">
              <wp14:pctWidth>0</wp14:pctWidth>
            </wp14:sizeRelH>
            <wp14:sizeRelV relativeFrom="page">
              <wp14:pctHeight>0</wp14:pctHeight>
            </wp14:sizeRelV>
          </wp:anchor>
        </w:drawing>
      </w:r>
    </w:p>
    <w:p w:rsidR="007F0DBC" w:rsidRDefault="007F0DBC" w:rsidP="007F0DBC">
      <w:pPr>
        <w:spacing w:after="240" w:line="240" w:lineRule="auto"/>
        <w:rPr>
          <w:rFonts w:ascii="Arial" w:eastAsia="Times New Roman" w:hAnsi="Arial" w:cs="Arial"/>
          <w:sz w:val="20"/>
          <w:szCs w:val="20"/>
        </w:rPr>
      </w:pPr>
    </w:p>
    <w:p w:rsidR="009B416C" w:rsidRPr="009B416C" w:rsidRDefault="00FE5BFD" w:rsidP="009B416C">
      <w:pPr>
        <w:spacing w:after="240" w:line="240" w:lineRule="auto"/>
        <w:jc w:val="center"/>
        <w:rPr>
          <w:rFonts w:ascii="Lucida Calligraphy" w:eastAsia="Times New Roman" w:hAnsi="Lucida Calligraphy" w:cs="Arial"/>
          <w:i/>
          <w:color w:val="FF0000"/>
          <w:sz w:val="20"/>
          <w:szCs w:val="20"/>
        </w:rPr>
      </w:pPr>
      <w:r>
        <w:rPr>
          <w:rFonts w:ascii="Lucida Calligraphy" w:eastAsia="Times New Roman" w:hAnsi="Lucida Calligraphy" w:cs="Arial"/>
          <w:i/>
          <w:color w:val="FF0000"/>
          <w:sz w:val="20"/>
          <w:szCs w:val="20"/>
        </w:rPr>
        <w:t>Homeland Security</w:t>
      </w:r>
      <w:r w:rsidR="009B416C" w:rsidRPr="009B416C">
        <w:rPr>
          <w:rFonts w:ascii="Lucida Calligraphy" w:eastAsia="Times New Roman" w:hAnsi="Lucida Calligraphy" w:cs="Arial"/>
          <w:i/>
          <w:color w:val="FF0000"/>
          <w:sz w:val="20"/>
          <w:szCs w:val="20"/>
        </w:rPr>
        <w:t xml:space="preserve"> Committee</w:t>
      </w:r>
    </w:p>
    <w:p w:rsidR="009B416C" w:rsidRPr="009B416C" w:rsidRDefault="009B416C" w:rsidP="009B416C">
      <w:pPr>
        <w:spacing w:after="240" w:line="240" w:lineRule="auto"/>
        <w:jc w:val="center"/>
        <w:rPr>
          <w:rFonts w:ascii="Arial" w:eastAsia="Times New Roman" w:hAnsi="Arial" w:cs="Arial"/>
          <w:b/>
          <w:sz w:val="24"/>
          <w:szCs w:val="24"/>
        </w:rPr>
      </w:pPr>
      <w:r w:rsidRPr="009B416C">
        <w:rPr>
          <w:rFonts w:ascii="Arial" w:eastAsia="Times New Roman" w:hAnsi="Arial" w:cs="Arial"/>
          <w:b/>
          <w:sz w:val="24"/>
          <w:szCs w:val="24"/>
        </w:rPr>
        <w:t>Committee Charter</w:t>
      </w:r>
      <w:r>
        <w:rPr>
          <w:rFonts w:ascii="Arial" w:eastAsia="Times New Roman" w:hAnsi="Arial" w:cs="Arial"/>
          <w:b/>
          <w:sz w:val="24"/>
          <w:szCs w:val="24"/>
        </w:rPr>
        <w:br/>
      </w: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9450"/>
      </w:tblGrid>
      <w:tr w:rsidR="007F0DBC" w:rsidRPr="007F0DBC">
        <w:trPr>
          <w:tblCellSpacing w:w="0" w:type="dxa"/>
          <w:jc w:val="center"/>
        </w:trPr>
        <w:tc>
          <w:tcPr>
            <w:tcW w:w="0" w:type="auto"/>
            <w:vAlign w:val="center"/>
            <w:hideMark/>
          </w:tcPr>
          <w:p w:rsidR="007F0DBC" w:rsidRPr="007F0DBC" w:rsidRDefault="007F0DBC" w:rsidP="007F0DBC">
            <w:pPr>
              <w:spacing w:after="100" w:afterAutospacing="1" w:line="240" w:lineRule="auto"/>
              <w:jc w:val="both"/>
              <w:rPr>
                <w:rFonts w:ascii="Arial" w:eastAsia="Times New Roman" w:hAnsi="Arial" w:cs="Arial"/>
                <w:sz w:val="20"/>
                <w:szCs w:val="20"/>
              </w:rPr>
            </w:pPr>
            <w:r w:rsidRPr="007F0DBC">
              <w:rPr>
                <w:rFonts w:ascii="Arial" w:eastAsia="Times New Roman" w:hAnsi="Arial" w:cs="Arial"/>
                <w:b/>
                <w:bCs/>
                <w:sz w:val="20"/>
                <w:szCs w:val="20"/>
                <w:u w:val="single"/>
              </w:rPr>
              <w:t>Purpose:</w:t>
            </w:r>
          </w:p>
          <w:p w:rsidR="007F0DBC" w:rsidRPr="007F0DBC" w:rsidRDefault="007F0DBC" w:rsidP="007F0DBC">
            <w:pPr>
              <w:spacing w:before="100" w:beforeAutospacing="1" w:after="0" w:line="240" w:lineRule="auto"/>
              <w:jc w:val="both"/>
              <w:rPr>
                <w:rFonts w:ascii="Arial" w:eastAsia="Times New Roman" w:hAnsi="Arial" w:cs="Arial"/>
                <w:sz w:val="20"/>
                <w:szCs w:val="20"/>
              </w:rPr>
            </w:pPr>
            <w:r w:rsidRPr="007F0DBC">
              <w:rPr>
                <w:rFonts w:ascii="Verdana" w:eastAsia="Times New Roman" w:hAnsi="Verdana" w:cs="Arial"/>
                <w:sz w:val="20"/>
                <w:szCs w:val="20"/>
              </w:rPr>
              <w:t xml:space="preserve">The AFCEA International </w:t>
            </w:r>
            <w:r w:rsidR="00FE5BFD">
              <w:rPr>
                <w:rFonts w:ascii="Verdana" w:eastAsia="Times New Roman" w:hAnsi="Verdana" w:cs="Arial"/>
                <w:sz w:val="20"/>
                <w:szCs w:val="20"/>
              </w:rPr>
              <w:t>Homeland Security</w:t>
            </w:r>
            <w:r w:rsidRPr="007F0DBC">
              <w:rPr>
                <w:rFonts w:ascii="Verdana" w:eastAsia="Times New Roman" w:hAnsi="Verdana" w:cs="Arial"/>
                <w:sz w:val="20"/>
                <w:szCs w:val="20"/>
              </w:rPr>
              <w:t xml:space="preserve"> Committee (hereafter “the Committee”) is a standing Committee of the Association, chartered by and responsible to the President and CEO of AFCEA International. The purpose of the Committee is to coordinate and enhance AFCEA’s outreach to the </w:t>
            </w:r>
            <w:r w:rsidR="00FE5BFD">
              <w:rPr>
                <w:rFonts w:ascii="Verdana" w:eastAsia="Times New Roman" w:hAnsi="Verdana" w:cs="Arial"/>
                <w:sz w:val="20"/>
                <w:szCs w:val="20"/>
              </w:rPr>
              <w:t>homeland security</w:t>
            </w:r>
            <w:r w:rsidRPr="007F0DBC">
              <w:rPr>
                <w:rFonts w:ascii="Verdana" w:eastAsia="Times New Roman" w:hAnsi="Verdana" w:cs="Arial"/>
                <w:sz w:val="20"/>
                <w:szCs w:val="20"/>
              </w:rPr>
              <w:t xml:space="preserve"> community, to cultivate a spirit of partnership among the public and private sectors that serve it, to serve as a forum to develop new ideas regarding challenges and capabilities, and to act as AFCEA International’s principal resource in support of AFCEA chapters and members worldwide through the provision of various forums and other information exchange services. The Committee striv</w:t>
            </w:r>
            <w:r w:rsidR="00FE5BFD">
              <w:rPr>
                <w:rFonts w:ascii="Verdana" w:eastAsia="Times New Roman" w:hAnsi="Verdana" w:cs="Arial"/>
                <w:sz w:val="20"/>
                <w:szCs w:val="20"/>
              </w:rPr>
              <w:t>es to contribute to global &amp; homeland</w:t>
            </w:r>
            <w:r w:rsidRPr="007F0DBC">
              <w:rPr>
                <w:rFonts w:ascii="Verdana" w:eastAsia="Times New Roman" w:hAnsi="Verdana" w:cs="Arial"/>
                <w:sz w:val="20"/>
                <w:szCs w:val="20"/>
              </w:rPr>
              <w:t xml:space="preserve"> security. </w:t>
            </w:r>
          </w:p>
          <w:p w:rsidR="007F0DBC" w:rsidRPr="007F0DBC" w:rsidRDefault="007F0DBC" w:rsidP="007F0DBC">
            <w:pPr>
              <w:spacing w:after="0" w:line="240" w:lineRule="auto"/>
              <w:jc w:val="both"/>
              <w:rPr>
                <w:rFonts w:ascii="Arial" w:eastAsia="Times New Roman" w:hAnsi="Arial" w:cs="Arial"/>
                <w:sz w:val="20"/>
                <w:szCs w:val="20"/>
              </w:rPr>
            </w:pPr>
            <w:r w:rsidRPr="007F0DBC">
              <w:rPr>
                <w:rFonts w:ascii="Verdana" w:eastAsia="Times New Roman" w:hAnsi="Verdana" w:cs="Times New Roman"/>
                <w:b/>
                <w:bCs/>
                <w:sz w:val="20"/>
                <w:szCs w:val="20"/>
                <w:u w:val="single"/>
              </w:rPr>
              <w:t>Tasks</w:t>
            </w:r>
            <w:r w:rsidRPr="007F0DBC">
              <w:rPr>
                <w:rFonts w:ascii="Verdana" w:eastAsia="Times New Roman" w:hAnsi="Verdana" w:cs="Times New Roman"/>
                <w:b/>
                <w:bCs/>
                <w:sz w:val="20"/>
                <w:szCs w:val="20"/>
              </w:rPr>
              <w:t>:</w:t>
            </w:r>
          </w:p>
          <w:p w:rsidR="007F0DBC" w:rsidRPr="007F0DBC" w:rsidRDefault="007F0DBC" w:rsidP="007F0DBC">
            <w:pPr>
              <w:spacing w:after="0" w:line="240" w:lineRule="auto"/>
              <w:jc w:val="both"/>
              <w:rPr>
                <w:rFonts w:ascii="Arial" w:eastAsia="Times New Roman" w:hAnsi="Arial" w:cs="Arial"/>
                <w:sz w:val="20"/>
                <w:szCs w:val="20"/>
              </w:rPr>
            </w:pPr>
            <w:r w:rsidRPr="007F0DBC">
              <w:rPr>
                <w:rFonts w:ascii="Verdana" w:eastAsia="Times New Roman" w:hAnsi="Verdana" w:cs="Arial"/>
                <w:sz w:val="20"/>
                <w:szCs w:val="20"/>
              </w:rPr>
              <w:t>The Committee provides an active focal point wi</w:t>
            </w:r>
            <w:bookmarkStart w:id="0" w:name="_GoBack"/>
            <w:bookmarkEnd w:id="0"/>
            <w:r w:rsidRPr="007F0DBC">
              <w:rPr>
                <w:rFonts w:ascii="Verdana" w:eastAsia="Times New Roman" w:hAnsi="Verdana" w:cs="Arial"/>
                <w:sz w:val="20"/>
                <w:szCs w:val="20"/>
              </w:rPr>
              <w:t>thin AFCEA to promote an ethical dialogue among government</w:t>
            </w:r>
            <w:r w:rsidR="00FE5BFD">
              <w:rPr>
                <w:rFonts w:ascii="Verdana" w:eastAsia="Times New Roman" w:hAnsi="Verdana" w:cs="Arial"/>
                <w:sz w:val="20"/>
                <w:szCs w:val="20"/>
              </w:rPr>
              <w:t>, industry and academia on homeland security</w:t>
            </w:r>
            <w:r w:rsidRPr="007F0DBC">
              <w:rPr>
                <w:rFonts w:ascii="Verdana" w:eastAsia="Times New Roman" w:hAnsi="Verdana" w:cs="Arial"/>
                <w:sz w:val="20"/>
                <w:szCs w:val="20"/>
              </w:rPr>
              <w:t>-related issues.</w:t>
            </w:r>
          </w:p>
          <w:p w:rsidR="007F0DBC" w:rsidRPr="007F0DBC" w:rsidRDefault="007F0DBC" w:rsidP="007F0DBC">
            <w:pPr>
              <w:spacing w:after="0" w:line="240" w:lineRule="auto"/>
              <w:jc w:val="both"/>
              <w:rPr>
                <w:rFonts w:ascii="Arial" w:eastAsia="Times New Roman" w:hAnsi="Arial" w:cs="Arial"/>
                <w:sz w:val="20"/>
                <w:szCs w:val="20"/>
              </w:rPr>
            </w:pPr>
            <w:r w:rsidRPr="007F0DBC">
              <w:rPr>
                <w:rFonts w:ascii="Verdana" w:eastAsia="Times New Roman" w:hAnsi="Verdana" w:cs="Arial"/>
                <w:sz w:val="20"/>
                <w:szCs w:val="20"/>
              </w:rPr>
              <w:t>Specifically, the Committee shall:</w:t>
            </w:r>
          </w:p>
          <w:p w:rsidR="007F0DBC" w:rsidRPr="007F0DBC" w:rsidRDefault="007F0DBC" w:rsidP="007F0DBC">
            <w:pPr>
              <w:numPr>
                <w:ilvl w:val="0"/>
                <w:numId w:val="1"/>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Strengthen AFCEA’s role as an advocate for productiv</w:t>
            </w:r>
            <w:r w:rsidR="00F227A8">
              <w:rPr>
                <w:rFonts w:ascii="Verdana" w:eastAsia="Times New Roman" w:hAnsi="Verdana" w:cs="Arial"/>
                <w:sz w:val="20"/>
                <w:szCs w:val="20"/>
              </w:rPr>
              <w:t>e exchange of ideas in the homeland security</w:t>
            </w:r>
            <w:r w:rsidRPr="007F0DBC">
              <w:rPr>
                <w:rFonts w:ascii="Verdana" w:eastAsia="Times New Roman" w:hAnsi="Verdana" w:cs="Arial"/>
                <w:sz w:val="20"/>
                <w:szCs w:val="20"/>
              </w:rPr>
              <w:t xml:space="preserve"> community, making available to AFCEA’s members worldwide the best information available on relevant issues and productive dialogue on global capabilities to address these issues.</w:t>
            </w:r>
            <w:r w:rsidRPr="007F0DBC">
              <w:rPr>
                <w:rFonts w:ascii="Arial" w:eastAsia="Times New Roman" w:hAnsi="Arial" w:cs="Arial"/>
                <w:sz w:val="20"/>
                <w:szCs w:val="20"/>
              </w:rPr>
              <w:t xml:space="preserve"> </w:t>
            </w:r>
          </w:p>
          <w:p w:rsidR="007F0DBC" w:rsidRPr="007F0DBC" w:rsidRDefault="007F0DBC" w:rsidP="007F0DBC">
            <w:pPr>
              <w:numPr>
                <w:ilvl w:val="0"/>
                <w:numId w:val="1"/>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Support AFCEA and its membership by preparing, reviewing, approving and/or making recommendation</w:t>
            </w:r>
            <w:r w:rsidR="00F227A8">
              <w:rPr>
                <w:rFonts w:ascii="Verdana" w:eastAsia="Times New Roman" w:hAnsi="Verdana" w:cs="Arial"/>
                <w:sz w:val="20"/>
                <w:szCs w:val="20"/>
              </w:rPr>
              <w:t>s on homeland security</w:t>
            </w:r>
            <w:r w:rsidRPr="007F0DBC">
              <w:rPr>
                <w:rFonts w:ascii="Verdana" w:eastAsia="Times New Roman" w:hAnsi="Verdana" w:cs="Arial"/>
                <w:sz w:val="20"/>
                <w:szCs w:val="20"/>
              </w:rPr>
              <w:t xml:space="preserve"> content for events, publications, workshops, education and training, white papers, and other services of the Association.</w:t>
            </w:r>
            <w:r w:rsidRPr="007F0DBC">
              <w:rPr>
                <w:rFonts w:ascii="Arial" w:eastAsia="Times New Roman" w:hAnsi="Arial" w:cs="Arial"/>
                <w:sz w:val="20"/>
                <w:szCs w:val="20"/>
              </w:rPr>
              <w:t xml:space="preserve"> </w:t>
            </w:r>
          </w:p>
          <w:p w:rsidR="007F0DBC" w:rsidRPr="007F0DBC" w:rsidRDefault="007F0DBC" w:rsidP="007F0DBC">
            <w:pPr>
              <w:numPr>
                <w:ilvl w:val="0"/>
                <w:numId w:val="1"/>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Make resources (ideas, speakers, and papers) available to AFCEA ch</w:t>
            </w:r>
            <w:r w:rsidR="00F227A8">
              <w:rPr>
                <w:rFonts w:ascii="Verdana" w:eastAsia="Times New Roman" w:hAnsi="Verdana" w:cs="Arial"/>
                <w:sz w:val="20"/>
                <w:szCs w:val="20"/>
              </w:rPr>
              <w:t>apters worldwide regarding</w:t>
            </w:r>
            <w:r w:rsidRPr="007F0DBC">
              <w:rPr>
                <w:rFonts w:ascii="Verdana" w:eastAsia="Times New Roman" w:hAnsi="Verdana" w:cs="Arial"/>
                <w:sz w:val="20"/>
                <w:szCs w:val="20"/>
              </w:rPr>
              <w:t xml:space="preserve"> challenges</w:t>
            </w:r>
            <w:r w:rsidR="00F227A8">
              <w:rPr>
                <w:rFonts w:ascii="Verdana" w:eastAsia="Times New Roman" w:hAnsi="Verdana" w:cs="Arial"/>
                <w:sz w:val="20"/>
                <w:szCs w:val="20"/>
              </w:rPr>
              <w:t xml:space="preserve"> in the homeland security community</w:t>
            </w:r>
            <w:r w:rsidRPr="007F0DBC">
              <w:rPr>
                <w:rFonts w:ascii="Verdana" w:eastAsia="Times New Roman" w:hAnsi="Verdana" w:cs="Arial"/>
                <w:sz w:val="20"/>
                <w:szCs w:val="20"/>
              </w:rPr>
              <w:t>.</w:t>
            </w:r>
            <w:r w:rsidRPr="007F0DBC">
              <w:rPr>
                <w:rFonts w:ascii="Arial" w:eastAsia="Times New Roman" w:hAnsi="Arial" w:cs="Arial"/>
                <w:sz w:val="20"/>
                <w:szCs w:val="20"/>
              </w:rPr>
              <w:t xml:space="preserve"> </w:t>
            </w:r>
          </w:p>
          <w:p w:rsidR="007F0DBC" w:rsidRPr="007F0DBC" w:rsidRDefault="007F0DBC" w:rsidP="007F0DBC">
            <w:pPr>
              <w:numPr>
                <w:ilvl w:val="0"/>
                <w:numId w:val="1"/>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 xml:space="preserve">Support SIGNAL magazine by encouraging </w:t>
            </w:r>
            <w:r w:rsidR="00F227A8">
              <w:rPr>
                <w:rFonts w:ascii="Verdana" w:eastAsia="Times New Roman" w:hAnsi="Verdana" w:cs="Arial"/>
                <w:sz w:val="20"/>
                <w:szCs w:val="20"/>
              </w:rPr>
              <w:t>and contributing ideas for homeland security</w:t>
            </w:r>
            <w:r w:rsidRPr="007F0DBC">
              <w:rPr>
                <w:rFonts w:ascii="Verdana" w:eastAsia="Times New Roman" w:hAnsi="Verdana" w:cs="Arial"/>
                <w:sz w:val="20"/>
                <w:szCs w:val="20"/>
              </w:rPr>
              <w:t>-related articles and interviews.</w:t>
            </w:r>
            <w:r w:rsidRPr="007F0DBC">
              <w:rPr>
                <w:rFonts w:ascii="Arial" w:eastAsia="Times New Roman" w:hAnsi="Arial" w:cs="Arial"/>
                <w:sz w:val="20"/>
                <w:szCs w:val="20"/>
              </w:rPr>
              <w:t xml:space="preserve"> </w:t>
            </w:r>
          </w:p>
          <w:p w:rsidR="007F0DBC" w:rsidRPr="007F0DBC" w:rsidRDefault="00F227A8" w:rsidP="007F0DBC">
            <w:pPr>
              <w:numPr>
                <w:ilvl w:val="0"/>
                <w:numId w:val="1"/>
              </w:numPr>
              <w:spacing w:before="100" w:beforeAutospacing="1" w:after="100" w:afterAutospacing="1" w:line="240" w:lineRule="auto"/>
              <w:rPr>
                <w:rFonts w:ascii="Arial" w:eastAsia="Times New Roman" w:hAnsi="Arial" w:cs="Arial"/>
                <w:sz w:val="20"/>
                <w:szCs w:val="20"/>
              </w:rPr>
            </w:pPr>
            <w:r>
              <w:rPr>
                <w:rFonts w:ascii="Verdana" w:eastAsia="Times New Roman" w:hAnsi="Verdana" w:cs="Arial"/>
                <w:sz w:val="20"/>
                <w:szCs w:val="20"/>
              </w:rPr>
              <w:t>Conduct at least one homeland security</w:t>
            </w:r>
            <w:r w:rsidR="007F0DBC" w:rsidRPr="007F0DBC">
              <w:rPr>
                <w:rFonts w:ascii="Verdana" w:eastAsia="Times New Roman" w:hAnsi="Verdana" w:cs="Arial"/>
                <w:sz w:val="20"/>
                <w:szCs w:val="20"/>
              </w:rPr>
              <w:t xml:space="preserve"> event annually.</w:t>
            </w:r>
            <w:r w:rsidR="007F0DBC" w:rsidRPr="007F0DBC">
              <w:rPr>
                <w:rFonts w:ascii="Arial" w:eastAsia="Times New Roman" w:hAnsi="Arial" w:cs="Arial"/>
                <w:sz w:val="20"/>
                <w:szCs w:val="20"/>
              </w:rPr>
              <w:t xml:space="preserve"> </w:t>
            </w:r>
          </w:p>
          <w:p w:rsidR="007F0DBC" w:rsidRPr="007F0DBC" w:rsidRDefault="007F0DBC" w:rsidP="007F0DBC">
            <w:pPr>
              <w:numPr>
                <w:ilvl w:val="0"/>
                <w:numId w:val="1"/>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Promote AFCEA membership and support within the community.</w:t>
            </w:r>
            <w:r w:rsidRPr="007F0DBC">
              <w:rPr>
                <w:rFonts w:ascii="Arial" w:eastAsia="Times New Roman" w:hAnsi="Arial" w:cs="Arial"/>
                <w:sz w:val="20"/>
                <w:szCs w:val="20"/>
              </w:rPr>
              <w:t xml:space="preserve"> </w:t>
            </w:r>
          </w:p>
          <w:p w:rsidR="007F0DBC" w:rsidRPr="007F0DBC" w:rsidRDefault="007F0DBC" w:rsidP="007F0DBC">
            <w:pPr>
              <w:numPr>
                <w:ilvl w:val="0"/>
                <w:numId w:val="1"/>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 xml:space="preserve">Oversee nomination and recommendation of recognition </w:t>
            </w:r>
            <w:r w:rsidR="00F227A8">
              <w:rPr>
                <w:rFonts w:ascii="Verdana" w:eastAsia="Times New Roman" w:hAnsi="Verdana" w:cs="Arial"/>
                <w:sz w:val="20"/>
                <w:szCs w:val="20"/>
              </w:rPr>
              <w:t xml:space="preserve">programs for the homeland security </w:t>
            </w:r>
            <w:r w:rsidRPr="007F0DBC">
              <w:rPr>
                <w:rFonts w:ascii="Verdana" w:eastAsia="Times New Roman" w:hAnsi="Verdana" w:cs="Arial"/>
                <w:sz w:val="20"/>
                <w:szCs w:val="20"/>
              </w:rPr>
              <w:t>community.</w:t>
            </w:r>
            <w:r w:rsidRPr="007F0DBC">
              <w:rPr>
                <w:rFonts w:ascii="Arial" w:eastAsia="Times New Roman" w:hAnsi="Arial" w:cs="Arial"/>
                <w:sz w:val="20"/>
                <w:szCs w:val="20"/>
              </w:rPr>
              <w:t xml:space="preserve"> </w:t>
            </w:r>
          </w:p>
          <w:p w:rsidR="007F0DBC" w:rsidRPr="007F0DBC" w:rsidRDefault="007F0DBC" w:rsidP="007F0DBC">
            <w:pPr>
              <w:numPr>
                <w:ilvl w:val="0"/>
                <w:numId w:val="1"/>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The Committee will appoint a subcommittee to elaborate this charter as necessary to support sustained Committee operation.</w:t>
            </w:r>
            <w:r w:rsidRPr="007F0DBC">
              <w:rPr>
                <w:rFonts w:ascii="Arial" w:eastAsia="Times New Roman" w:hAnsi="Arial" w:cs="Arial"/>
                <w:sz w:val="20"/>
                <w:szCs w:val="20"/>
              </w:rPr>
              <w:t xml:space="preserve"> </w:t>
            </w:r>
          </w:p>
          <w:p w:rsidR="007F0DBC" w:rsidRPr="007F0DBC" w:rsidRDefault="007F0DBC" w:rsidP="007F0DBC">
            <w:pPr>
              <w:numPr>
                <w:ilvl w:val="0"/>
                <w:numId w:val="1"/>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 xml:space="preserve">The Committee shall identify liaisons to the AFCEA </w:t>
            </w:r>
            <w:r w:rsidR="00A72C69">
              <w:rPr>
                <w:rFonts w:ascii="Verdana" w:eastAsia="Times New Roman" w:hAnsi="Verdana" w:cs="Arial"/>
                <w:sz w:val="20"/>
                <w:szCs w:val="20"/>
              </w:rPr>
              <w:t xml:space="preserve">Cyber, </w:t>
            </w:r>
            <w:r w:rsidRPr="007F0DBC">
              <w:rPr>
                <w:rFonts w:ascii="Verdana" w:eastAsia="Times New Roman" w:hAnsi="Verdana" w:cs="Arial"/>
                <w:sz w:val="20"/>
                <w:szCs w:val="20"/>
              </w:rPr>
              <w:t>Intelligence and Technology Committees to coordin</w:t>
            </w:r>
            <w:r w:rsidR="00A72C69">
              <w:rPr>
                <w:rFonts w:ascii="Verdana" w:eastAsia="Times New Roman" w:hAnsi="Verdana" w:cs="Arial"/>
                <w:sz w:val="20"/>
                <w:szCs w:val="20"/>
              </w:rPr>
              <w:t>ate activities between the Homeland Security</w:t>
            </w:r>
            <w:r w:rsidRPr="007F0DBC">
              <w:rPr>
                <w:rFonts w:ascii="Verdana" w:eastAsia="Times New Roman" w:hAnsi="Verdana" w:cs="Arial"/>
                <w:sz w:val="20"/>
                <w:szCs w:val="20"/>
              </w:rPr>
              <w:t xml:space="preserve"> Committee and these other Committees. </w:t>
            </w:r>
          </w:p>
          <w:p w:rsidR="007F0DBC" w:rsidRPr="007F0DBC" w:rsidRDefault="007F0DBC" w:rsidP="007F0DBC">
            <w:pPr>
              <w:spacing w:after="0" w:line="240" w:lineRule="auto"/>
              <w:jc w:val="both"/>
              <w:rPr>
                <w:rFonts w:ascii="Arial" w:eastAsia="Times New Roman" w:hAnsi="Arial" w:cs="Arial"/>
                <w:sz w:val="20"/>
                <w:szCs w:val="20"/>
              </w:rPr>
            </w:pPr>
            <w:r w:rsidRPr="007F0DBC">
              <w:rPr>
                <w:rFonts w:ascii="Verdana" w:eastAsia="Times New Roman" w:hAnsi="Verdana" w:cs="Times New Roman"/>
                <w:b/>
                <w:bCs/>
                <w:sz w:val="20"/>
                <w:szCs w:val="20"/>
                <w:u w:val="single"/>
              </w:rPr>
              <w:t>Membership</w:t>
            </w:r>
            <w:r w:rsidRPr="007F0DBC">
              <w:rPr>
                <w:rFonts w:ascii="Verdana" w:eastAsia="Times New Roman" w:hAnsi="Verdana" w:cs="Times New Roman"/>
                <w:b/>
                <w:bCs/>
                <w:sz w:val="20"/>
                <w:szCs w:val="20"/>
              </w:rPr>
              <w:t>:</w:t>
            </w:r>
          </w:p>
          <w:p w:rsidR="007F0DBC" w:rsidRPr="007F0DBC" w:rsidRDefault="007F0DBC" w:rsidP="007F0DBC">
            <w:pPr>
              <w:spacing w:after="0" w:line="240" w:lineRule="auto"/>
              <w:jc w:val="both"/>
              <w:rPr>
                <w:rFonts w:ascii="Arial" w:eastAsia="Times New Roman" w:hAnsi="Arial" w:cs="Arial"/>
                <w:sz w:val="20"/>
                <w:szCs w:val="20"/>
              </w:rPr>
            </w:pPr>
            <w:r w:rsidRPr="007F0DBC">
              <w:rPr>
                <w:rFonts w:ascii="Verdana" w:eastAsia="Times New Roman" w:hAnsi="Verdana" w:cs="Arial"/>
                <w:sz w:val="20"/>
                <w:szCs w:val="20"/>
              </w:rPr>
              <w:t xml:space="preserve">Members will be drawn from the public and private sectors to include government, industry and academia. Government liaison members shall be appointed by government departments and agencies. Other members shall be elected by the membership. The </w:t>
            </w:r>
            <w:r w:rsidRPr="007F0DBC">
              <w:rPr>
                <w:rFonts w:ascii="Verdana" w:eastAsia="Times New Roman" w:hAnsi="Verdana" w:cs="Arial"/>
                <w:sz w:val="20"/>
                <w:szCs w:val="20"/>
              </w:rPr>
              <w:lastRenderedPageBreak/>
              <w:t xml:space="preserve">President of AFCEA may also appoint directly each year up to five additional Committee members, based on the needs of AFCEA International. </w:t>
            </w:r>
          </w:p>
          <w:p w:rsidR="007F0DBC" w:rsidRPr="007F0DBC" w:rsidRDefault="007F0DBC" w:rsidP="007F0DBC">
            <w:pPr>
              <w:numPr>
                <w:ilvl w:val="0"/>
                <w:numId w:val="2"/>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 xml:space="preserve">There will be no more than 40 and no less than 30 members from industry. A balance should be maintained of large and small businesses representing the various disciplines in the industry (hardware engineering, software development, cyber security, communications, </w:t>
            </w:r>
            <w:r w:rsidR="003857FF">
              <w:rPr>
                <w:rFonts w:ascii="Verdana" w:eastAsia="Times New Roman" w:hAnsi="Verdana" w:cs="Arial"/>
                <w:sz w:val="20"/>
                <w:szCs w:val="20"/>
              </w:rPr>
              <w:t xml:space="preserve">identity management, </w:t>
            </w:r>
            <w:r w:rsidRPr="007F0DBC">
              <w:rPr>
                <w:rFonts w:ascii="Verdana" w:eastAsia="Times New Roman" w:hAnsi="Verdana" w:cs="Arial"/>
                <w:sz w:val="20"/>
                <w:szCs w:val="20"/>
              </w:rPr>
              <w:t>etc.).</w:t>
            </w:r>
            <w:r w:rsidRPr="007F0DBC">
              <w:rPr>
                <w:rFonts w:ascii="Arial" w:eastAsia="Times New Roman" w:hAnsi="Arial" w:cs="Arial"/>
                <w:sz w:val="20"/>
                <w:szCs w:val="20"/>
              </w:rPr>
              <w:t xml:space="preserve"> </w:t>
            </w:r>
          </w:p>
          <w:p w:rsidR="007F0DBC" w:rsidRPr="007F0DBC" w:rsidRDefault="007F0DBC" w:rsidP="007F0DBC">
            <w:pPr>
              <w:numPr>
                <w:ilvl w:val="0"/>
                <w:numId w:val="2"/>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There will be no more than 10 and no less than five members from academia. These can include both government and private academic institutions.</w:t>
            </w:r>
            <w:r w:rsidRPr="007F0DBC">
              <w:rPr>
                <w:rFonts w:ascii="Arial" w:eastAsia="Times New Roman" w:hAnsi="Arial" w:cs="Arial"/>
                <w:sz w:val="20"/>
                <w:szCs w:val="20"/>
              </w:rPr>
              <w:t xml:space="preserve"> </w:t>
            </w:r>
          </w:p>
          <w:p w:rsidR="007F0DBC" w:rsidRPr="007F0DBC" w:rsidRDefault="007F0DBC" w:rsidP="007F0DBC">
            <w:pPr>
              <w:numPr>
                <w:ilvl w:val="0"/>
                <w:numId w:val="2"/>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There is no limit on the number of government liaisons, but a balance should be sought with the private sector.</w:t>
            </w:r>
            <w:r w:rsidRPr="007F0DBC">
              <w:rPr>
                <w:rFonts w:ascii="Arial" w:eastAsia="Times New Roman" w:hAnsi="Arial" w:cs="Arial"/>
                <w:sz w:val="20"/>
                <w:szCs w:val="20"/>
              </w:rPr>
              <w:t xml:space="preserve"> </w:t>
            </w:r>
          </w:p>
          <w:p w:rsidR="007F0DBC" w:rsidRPr="007F0DBC" w:rsidRDefault="007F0DBC" w:rsidP="007F0DBC">
            <w:pPr>
              <w:numPr>
                <w:ilvl w:val="0"/>
                <w:numId w:val="2"/>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Members must:</w:t>
            </w:r>
            <w:r w:rsidRPr="007F0DBC">
              <w:rPr>
                <w:rFonts w:ascii="Arial" w:eastAsia="Times New Roman" w:hAnsi="Arial" w:cs="Arial"/>
                <w:sz w:val="20"/>
                <w:szCs w:val="20"/>
              </w:rPr>
              <w:t xml:space="preserve"> </w:t>
            </w:r>
          </w:p>
          <w:p w:rsidR="007F0DBC" w:rsidRPr="007F0DBC" w:rsidRDefault="007F0DBC" w:rsidP="007F0DBC">
            <w:pPr>
              <w:numPr>
                <w:ilvl w:val="1"/>
                <w:numId w:val="2"/>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Be current members of AFCEA (desired but not mandatory for a government liaison)</w:t>
            </w:r>
            <w:r w:rsidRPr="007F0DBC">
              <w:rPr>
                <w:rFonts w:ascii="Arial" w:eastAsia="Times New Roman" w:hAnsi="Arial" w:cs="Arial"/>
                <w:sz w:val="20"/>
                <w:szCs w:val="20"/>
              </w:rPr>
              <w:t xml:space="preserve"> </w:t>
            </w:r>
          </w:p>
          <w:p w:rsidR="007F0DBC" w:rsidRPr="007F0DBC" w:rsidRDefault="007F0DBC" w:rsidP="007F0DBC">
            <w:pPr>
              <w:numPr>
                <w:ilvl w:val="1"/>
                <w:numId w:val="2"/>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Available to participate in the activities of the Committee and have the support of their organization to do so.</w:t>
            </w:r>
            <w:r w:rsidRPr="007F0DBC">
              <w:rPr>
                <w:rFonts w:ascii="Arial" w:eastAsia="Times New Roman" w:hAnsi="Arial" w:cs="Arial"/>
                <w:sz w:val="20"/>
                <w:szCs w:val="20"/>
              </w:rPr>
              <w:t xml:space="preserve"> </w:t>
            </w:r>
          </w:p>
          <w:p w:rsidR="007F0DBC" w:rsidRPr="007F0DBC" w:rsidRDefault="007F0DBC" w:rsidP="007F0DBC">
            <w:pPr>
              <w:numPr>
                <w:ilvl w:val="1"/>
                <w:numId w:val="2"/>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Be able to contribute to at l</w:t>
            </w:r>
            <w:r w:rsidR="003857FF">
              <w:rPr>
                <w:rFonts w:ascii="Verdana" w:eastAsia="Times New Roman" w:hAnsi="Verdana" w:cs="Arial"/>
                <w:sz w:val="20"/>
                <w:szCs w:val="20"/>
              </w:rPr>
              <w:t>east one discipline in the homeland security</w:t>
            </w:r>
            <w:r w:rsidRPr="007F0DBC">
              <w:rPr>
                <w:rFonts w:ascii="Verdana" w:eastAsia="Times New Roman" w:hAnsi="Verdana" w:cs="Arial"/>
                <w:sz w:val="20"/>
                <w:szCs w:val="20"/>
              </w:rPr>
              <w:t xml:space="preserve"> community based on education and experience.</w:t>
            </w:r>
            <w:r w:rsidRPr="007F0DBC">
              <w:rPr>
                <w:rFonts w:ascii="Arial" w:eastAsia="Times New Roman" w:hAnsi="Arial" w:cs="Arial"/>
                <w:sz w:val="20"/>
                <w:szCs w:val="20"/>
              </w:rPr>
              <w:t xml:space="preserve"> </w:t>
            </w:r>
          </w:p>
          <w:p w:rsidR="007F0DBC" w:rsidRPr="007F0DBC" w:rsidRDefault="007F0DBC" w:rsidP="007F0DBC">
            <w:pPr>
              <w:numPr>
                <w:ilvl w:val="0"/>
                <w:numId w:val="2"/>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Liaisons will be sought from government or</w:t>
            </w:r>
            <w:r w:rsidR="00DD096B">
              <w:rPr>
                <w:rFonts w:ascii="Verdana" w:eastAsia="Times New Roman" w:hAnsi="Verdana" w:cs="Arial"/>
                <w:sz w:val="20"/>
                <w:szCs w:val="20"/>
              </w:rPr>
              <w:t xml:space="preserve">ganizations active in the homeland security </w:t>
            </w:r>
            <w:r w:rsidRPr="007F0DBC">
              <w:rPr>
                <w:rFonts w:ascii="Verdana" w:eastAsia="Times New Roman" w:hAnsi="Verdana" w:cs="Arial"/>
                <w:sz w:val="20"/>
                <w:szCs w:val="20"/>
              </w:rPr>
              <w:t xml:space="preserve">community. It must be clear to the government leadership that such government representatives will serve in a liaison capacity and have no governance role in the Committee. </w:t>
            </w:r>
          </w:p>
          <w:p w:rsidR="007F0DBC" w:rsidRPr="007F0DBC" w:rsidRDefault="007F0DBC" w:rsidP="007F0DBC">
            <w:pPr>
              <w:numPr>
                <w:ilvl w:val="0"/>
                <w:numId w:val="2"/>
              </w:numPr>
              <w:spacing w:before="100" w:beforeAutospacing="1" w:after="100" w:afterAutospacing="1" w:line="240" w:lineRule="auto"/>
              <w:rPr>
                <w:rFonts w:ascii="Arial" w:eastAsia="Times New Roman" w:hAnsi="Arial" w:cs="Arial"/>
                <w:sz w:val="20"/>
                <w:szCs w:val="20"/>
              </w:rPr>
            </w:pPr>
            <w:r w:rsidRPr="007F0DBC">
              <w:rPr>
                <w:rFonts w:ascii="Verdana" w:eastAsia="Times New Roman" w:hAnsi="Verdana" w:cs="Arial"/>
                <w:sz w:val="20"/>
                <w:szCs w:val="20"/>
              </w:rPr>
              <w:t xml:space="preserve">Members will be sought from industry and academia from corporate members of AFCEA based on relevance to the Committee and to achieve balance in the membership based upon company type and discipline. </w:t>
            </w:r>
          </w:p>
          <w:p w:rsidR="007F0DBC" w:rsidRPr="007F0DBC" w:rsidRDefault="007F0DBC" w:rsidP="007F0DBC">
            <w:pPr>
              <w:spacing w:before="100" w:beforeAutospacing="1" w:after="0" w:line="240" w:lineRule="auto"/>
              <w:jc w:val="both"/>
              <w:rPr>
                <w:rFonts w:ascii="Verdana" w:eastAsia="Times New Roman" w:hAnsi="Verdana" w:cs="Arial"/>
                <w:sz w:val="20"/>
                <w:szCs w:val="20"/>
              </w:rPr>
            </w:pPr>
            <w:r w:rsidRPr="007F0DBC">
              <w:rPr>
                <w:rFonts w:ascii="Verdana" w:eastAsia="Times New Roman" w:hAnsi="Verdana" w:cs="Arial"/>
                <w:sz w:val="20"/>
                <w:szCs w:val="20"/>
              </w:rPr>
              <w:t>The initial membership will organize and conduct an election process within 90 days of the establishment of the Committee. The elections process will be described and added to this charter.</w:t>
            </w:r>
            <w:r>
              <w:rPr>
                <w:rFonts w:ascii="Verdana" w:eastAsia="Times New Roman" w:hAnsi="Verdana" w:cs="Arial"/>
                <w:sz w:val="20"/>
                <w:szCs w:val="20"/>
              </w:rPr>
              <w:br/>
            </w:r>
          </w:p>
          <w:p w:rsidR="007F0DBC" w:rsidRPr="007F0DBC" w:rsidRDefault="007F0DBC" w:rsidP="007F0DBC">
            <w:pPr>
              <w:spacing w:after="0" w:line="240" w:lineRule="auto"/>
              <w:jc w:val="both"/>
              <w:rPr>
                <w:rFonts w:ascii="Arial" w:eastAsia="Times New Roman" w:hAnsi="Arial" w:cs="Arial"/>
                <w:sz w:val="20"/>
                <w:szCs w:val="20"/>
              </w:rPr>
            </w:pPr>
            <w:r w:rsidRPr="007F0DBC">
              <w:rPr>
                <w:rFonts w:ascii="Verdana" w:eastAsia="Times New Roman" w:hAnsi="Verdana" w:cs="Times New Roman"/>
                <w:b/>
                <w:bCs/>
                <w:sz w:val="20"/>
                <w:szCs w:val="20"/>
                <w:u w:val="single"/>
              </w:rPr>
              <w:t>Committee Leadership</w:t>
            </w:r>
            <w:r w:rsidRPr="007F0DBC">
              <w:rPr>
                <w:rFonts w:ascii="Verdana" w:eastAsia="Times New Roman" w:hAnsi="Verdana" w:cs="Times New Roman"/>
                <w:b/>
                <w:bCs/>
                <w:sz w:val="20"/>
                <w:szCs w:val="20"/>
              </w:rPr>
              <w:t>:</w:t>
            </w:r>
          </w:p>
          <w:p w:rsidR="007F0DBC" w:rsidRDefault="007F0DBC" w:rsidP="007F0DBC">
            <w:pPr>
              <w:spacing w:after="0" w:line="240" w:lineRule="auto"/>
              <w:jc w:val="both"/>
              <w:rPr>
                <w:rFonts w:ascii="Verdana" w:eastAsia="Times New Roman" w:hAnsi="Verdana" w:cs="Arial"/>
                <w:sz w:val="20"/>
                <w:szCs w:val="20"/>
              </w:rPr>
            </w:pPr>
            <w:r w:rsidRPr="007F0DBC">
              <w:rPr>
                <w:rFonts w:ascii="Verdana" w:eastAsia="Times New Roman" w:hAnsi="Verdana" w:cs="Arial"/>
                <w:sz w:val="20"/>
                <w:szCs w:val="20"/>
              </w:rPr>
              <w:t>The Preside</w:t>
            </w:r>
            <w:r w:rsidR="00CB1BCB">
              <w:rPr>
                <w:rFonts w:ascii="Verdana" w:eastAsia="Times New Roman" w:hAnsi="Verdana" w:cs="Arial"/>
                <w:sz w:val="20"/>
                <w:szCs w:val="20"/>
              </w:rPr>
              <w:t>nt of AFCEA will appoint a Chair, Vice Chair</w:t>
            </w:r>
            <w:r w:rsidRPr="007F0DBC">
              <w:rPr>
                <w:rFonts w:ascii="Verdana" w:eastAsia="Times New Roman" w:hAnsi="Verdana" w:cs="Arial"/>
                <w:sz w:val="20"/>
                <w:szCs w:val="20"/>
              </w:rPr>
              <w:t xml:space="preserve"> and a Secretary from the membershi</w:t>
            </w:r>
            <w:r w:rsidR="00CB1BCB">
              <w:rPr>
                <w:rFonts w:ascii="Verdana" w:eastAsia="Times New Roman" w:hAnsi="Verdana" w:cs="Arial"/>
                <w:sz w:val="20"/>
                <w:szCs w:val="20"/>
              </w:rPr>
              <w:t>p of the committee. The Chair</w:t>
            </w:r>
            <w:r w:rsidRPr="007F0DBC">
              <w:rPr>
                <w:rFonts w:ascii="Verdana" w:eastAsia="Times New Roman" w:hAnsi="Verdana" w:cs="Arial"/>
                <w:sz w:val="20"/>
                <w:szCs w:val="20"/>
              </w:rPr>
              <w:t xml:space="preserve"> may appoint other Committee leadership as required for subcommittees and specific fu</w:t>
            </w:r>
            <w:r w:rsidR="00CB1BCB">
              <w:rPr>
                <w:rFonts w:ascii="Verdana" w:eastAsia="Times New Roman" w:hAnsi="Verdana" w:cs="Arial"/>
                <w:sz w:val="20"/>
                <w:szCs w:val="20"/>
              </w:rPr>
              <w:t>nctions. The term for the Chair, Vice Chair</w:t>
            </w:r>
            <w:r w:rsidRPr="007F0DBC">
              <w:rPr>
                <w:rFonts w:ascii="Verdana" w:eastAsia="Times New Roman" w:hAnsi="Verdana" w:cs="Arial"/>
                <w:sz w:val="20"/>
                <w:szCs w:val="20"/>
              </w:rPr>
              <w:t xml:space="preserve"> and Secretary will be two years and may be renewed for an additional year. After the app</w:t>
            </w:r>
            <w:r w:rsidR="00CB1BCB">
              <w:rPr>
                <w:rFonts w:ascii="Verdana" w:eastAsia="Times New Roman" w:hAnsi="Verdana" w:cs="Arial"/>
                <w:sz w:val="20"/>
                <w:szCs w:val="20"/>
              </w:rPr>
              <w:t>ointment of initial Chair, Vice Chair</w:t>
            </w:r>
            <w:r w:rsidRPr="007F0DBC">
              <w:rPr>
                <w:rFonts w:ascii="Verdana" w:eastAsia="Times New Roman" w:hAnsi="Verdana" w:cs="Arial"/>
                <w:sz w:val="20"/>
                <w:szCs w:val="20"/>
              </w:rPr>
              <w:t xml:space="preserve"> and</w:t>
            </w:r>
            <w:r w:rsidR="00CB1BCB">
              <w:rPr>
                <w:rFonts w:ascii="Verdana" w:eastAsia="Times New Roman" w:hAnsi="Verdana" w:cs="Arial"/>
                <w:sz w:val="20"/>
                <w:szCs w:val="20"/>
              </w:rPr>
              <w:t xml:space="preserve"> Secretary, subsequent Chair, Vice Chair</w:t>
            </w:r>
            <w:r w:rsidRPr="007F0DBC">
              <w:rPr>
                <w:rFonts w:ascii="Verdana" w:eastAsia="Times New Roman" w:hAnsi="Verdana" w:cs="Arial"/>
                <w:sz w:val="20"/>
                <w:szCs w:val="20"/>
              </w:rPr>
              <w:t xml:space="preserve"> and Secretary will be elected by the membership of the Committee, subject to confirmation by the President of AFCEA International who may make alternate choices from among the candidates nominated by the Committee's membership.</w:t>
            </w:r>
          </w:p>
          <w:p w:rsidR="00E928FB" w:rsidRPr="007F0DBC" w:rsidRDefault="00E928FB" w:rsidP="007F0DBC">
            <w:pPr>
              <w:spacing w:after="0" w:line="240" w:lineRule="auto"/>
              <w:jc w:val="both"/>
              <w:rPr>
                <w:rFonts w:ascii="Arial" w:eastAsia="Times New Roman" w:hAnsi="Arial" w:cs="Arial"/>
                <w:sz w:val="20"/>
                <w:szCs w:val="20"/>
              </w:rPr>
            </w:pPr>
          </w:p>
          <w:p w:rsidR="007F0DBC" w:rsidRPr="007F0DBC" w:rsidRDefault="007F0DBC" w:rsidP="007F0DBC">
            <w:pPr>
              <w:spacing w:after="0" w:line="240" w:lineRule="auto"/>
              <w:jc w:val="both"/>
              <w:rPr>
                <w:rFonts w:ascii="Arial" w:eastAsia="Times New Roman" w:hAnsi="Arial" w:cs="Arial"/>
                <w:sz w:val="20"/>
                <w:szCs w:val="20"/>
              </w:rPr>
            </w:pPr>
            <w:r w:rsidRPr="007F0DBC">
              <w:rPr>
                <w:rFonts w:ascii="Verdana" w:eastAsia="Times New Roman" w:hAnsi="Verdana" w:cs="Arial"/>
                <w:sz w:val="20"/>
                <w:szCs w:val="20"/>
              </w:rPr>
              <w:t>The Secr</w:t>
            </w:r>
            <w:r w:rsidR="00CB1BCB">
              <w:rPr>
                <w:rFonts w:ascii="Verdana" w:eastAsia="Times New Roman" w:hAnsi="Verdana" w:cs="Arial"/>
                <w:sz w:val="20"/>
                <w:szCs w:val="20"/>
              </w:rPr>
              <w:t>etary will support the Chair and Vice Chair</w:t>
            </w:r>
            <w:r w:rsidRPr="007F0DBC">
              <w:rPr>
                <w:rFonts w:ascii="Verdana" w:eastAsia="Times New Roman" w:hAnsi="Verdana" w:cs="Arial"/>
                <w:sz w:val="20"/>
                <w:szCs w:val="20"/>
              </w:rPr>
              <w:t xml:space="preserve"> by organizing subcommittees and organizational functions as directed. The Committee</w:t>
            </w:r>
            <w:r w:rsidR="00CB1BCB">
              <w:rPr>
                <w:rFonts w:ascii="Verdana" w:eastAsia="Times New Roman" w:hAnsi="Verdana" w:cs="Arial"/>
                <w:sz w:val="20"/>
                <w:szCs w:val="20"/>
              </w:rPr>
              <w:t xml:space="preserve"> will present at least one homeland security</w:t>
            </w:r>
            <w:r w:rsidRPr="007F0DBC">
              <w:rPr>
                <w:rFonts w:ascii="Verdana" w:eastAsia="Times New Roman" w:hAnsi="Verdana" w:cs="Arial"/>
                <w:sz w:val="20"/>
                <w:szCs w:val="20"/>
              </w:rPr>
              <w:t xml:space="preserve"> symposium each year.</w:t>
            </w:r>
          </w:p>
          <w:p w:rsidR="007F0DBC" w:rsidRPr="007F0DBC" w:rsidRDefault="007F0DBC" w:rsidP="007F0DBC">
            <w:pPr>
              <w:spacing w:after="0" w:line="240" w:lineRule="auto"/>
              <w:jc w:val="both"/>
              <w:rPr>
                <w:rFonts w:ascii="Arial" w:eastAsia="Times New Roman" w:hAnsi="Arial" w:cs="Arial"/>
                <w:sz w:val="20"/>
                <w:szCs w:val="20"/>
              </w:rPr>
            </w:pPr>
            <w:r>
              <w:rPr>
                <w:rFonts w:ascii="Verdana" w:eastAsia="Times New Roman" w:hAnsi="Verdana" w:cs="Times New Roman"/>
                <w:b/>
                <w:bCs/>
                <w:sz w:val="20"/>
                <w:szCs w:val="20"/>
                <w:u w:val="single"/>
              </w:rPr>
              <w:br/>
            </w:r>
            <w:r w:rsidRPr="007F0DBC">
              <w:rPr>
                <w:rFonts w:ascii="Verdana" w:eastAsia="Times New Roman" w:hAnsi="Verdana" w:cs="Times New Roman"/>
                <w:b/>
                <w:bCs/>
                <w:sz w:val="20"/>
                <w:szCs w:val="20"/>
                <w:u w:val="single"/>
              </w:rPr>
              <w:t>Membership Term</w:t>
            </w:r>
            <w:r w:rsidRPr="007F0DBC">
              <w:rPr>
                <w:rFonts w:ascii="Verdana" w:eastAsia="Times New Roman" w:hAnsi="Verdana" w:cs="Times New Roman"/>
                <w:b/>
                <w:bCs/>
                <w:sz w:val="20"/>
                <w:szCs w:val="20"/>
              </w:rPr>
              <w:t>:</w:t>
            </w:r>
          </w:p>
          <w:p w:rsidR="007F0DBC" w:rsidRPr="007F0DBC" w:rsidRDefault="007F0DBC" w:rsidP="007F0DBC">
            <w:pPr>
              <w:spacing w:after="0" w:line="240" w:lineRule="auto"/>
              <w:jc w:val="both"/>
              <w:rPr>
                <w:rFonts w:ascii="Arial" w:eastAsia="Times New Roman" w:hAnsi="Arial" w:cs="Arial"/>
                <w:sz w:val="20"/>
                <w:szCs w:val="20"/>
              </w:rPr>
            </w:pPr>
            <w:r w:rsidRPr="007F0DBC">
              <w:rPr>
                <w:rFonts w:ascii="Verdana" w:eastAsia="Times New Roman" w:hAnsi="Verdana" w:cs="Arial"/>
                <w:sz w:val="20"/>
                <w:szCs w:val="20"/>
              </w:rPr>
              <w:t>Elected members from industry and academia will serve for a term of three years. These members may be re-elected for a second term of three years, but may not stand for further election beyond a second term unless they have not served on the Committee for a period of at least one year, at which time if nominated they will be considered new candidates. Government liaisons have no term limits.</w:t>
            </w:r>
          </w:p>
          <w:p w:rsidR="007F0DBC" w:rsidRPr="007F0DBC" w:rsidRDefault="007F0DBC" w:rsidP="007F0DBC">
            <w:pPr>
              <w:spacing w:after="0" w:line="240" w:lineRule="auto"/>
              <w:jc w:val="both"/>
              <w:rPr>
                <w:rFonts w:ascii="Arial" w:eastAsia="Times New Roman" w:hAnsi="Arial" w:cs="Arial"/>
                <w:sz w:val="20"/>
                <w:szCs w:val="20"/>
              </w:rPr>
            </w:pPr>
            <w:r>
              <w:rPr>
                <w:rFonts w:ascii="Verdana" w:eastAsia="Times New Roman" w:hAnsi="Verdana" w:cs="Arial"/>
                <w:b/>
                <w:bCs/>
                <w:sz w:val="20"/>
                <w:szCs w:val="20"/>
                <w:u w:val="single"/>
              </w:rPr>
              <w:br/>
            </w:r>
            <w:r w:rsidRPr="007F0DBC">
              <w:rPr>
                <w:rFonts w:ascii="Verdana" w:eastAsia="Times New Roman" w:hAnsi="Verdana" w:cs="Arial"/>
                <w:b/>
                <w:bCs/>
                <w:sz w:val="20"/>
                <w:szCs w:val="20"/>
                <w:u w:val="single"/>
              </w:rPr>
              <w:t>Removal from the Committee</w:t>
            </w:r>
            <w:r w:rsidRPr="007F0DBC">
              <w:rPr>
                <w:rFonts w:ascii="Verdana" w:eastAsia="Times New Roman" w:hAnsi="Verdana" w:cs="Arial"/>
                <w:b/>
                <w:bCs/>
                <w:sz w:val="20"/>
                <w:szCs w:val="20"/>
              </w:rPr>
              <w:t>:</w:t>
            </w:r>
          </w:p>
          <w:p w:rsidR="007F0DBC" w:rsidRPr="007F0DBC" w:rsidRDefault="007F0DBC" w:rsidP="007F0DBC">
            <w:pPr>
              <w:spacing w:after="0" w:line="240" w:lineRule="auto"/>
              <w:jc w:val="both"/>
              <w:rPr>
                <w:rFonts w:ascii="Arial" w:eastAsia="Times New Roman" w:hAnsi="Arial" w:cs="Arial"/>
                <w:sz w:val="20"/>
                <w:szCs w:val="20"/>
              </w:rPr>
            </w:pPr>
            <w:r w:rsidRPr="007F0DBC">
              <w:rPr>
                <w:rFonts w:ascii="Verdana" w:eastAsia="Times New Roman" w:hAnsi="Verdana" w:cs="Arial"/>
                <w:sz w:val="20"/>
                <w:szCs w:val="20"/>
              </w:rPr>
              <w:lastRenderedPageBreak/>
              <w:t>Members may be removed from the Committee by the President and CEO of AFCEA International based on repeated lack of participation or demonstrated lack of required expertise, based on the recommendation of the Co-Chairs. Members who miss more than three consecutive meetings will be considered by the Co-Chairs for removal.</w:t>
            </w:r>
          </w:p>
          <w:p w:rsidR="007F0DBC" w:rsidRPr="007F0DBC" w:rsidRDefault="007F0DBC" w:rsidP="007F0DBC">
            <w:pPr>
              <w:spacing w:after="0" w:line="240" w:lineRule="auto"/>
              <w:jc w:val="both"/>
              <w:rPr>
                <w:rFonts w:ascii="Arial" w:eastAsia="Times New Roman" w:hAnsi="Arial" w:cs="Arial"/>
                <w:sz w:val="20"/>
                <w:szCs w:val="20"/>
              </w:rPr>
            </w:pPr>
            <w:r>
              <w:rPr>
                <w:rFonts w:ascii="Verdana" w:eastAsia="Times New Roman" w:hAnsi="Verdana" w:cs="Times New Roman"/>
                <w:b/>
                <w:bCs/>
                <w:sz w:val="20"/>
                <w:szCs w:val="20"/>
                <w:u w:val="single"/>
              </w:rPr>
              <w:br/>
            </w:r>
            <w:r w:rsidRPr="007F0DBC">
              <w:rPr>
                <w:rFonts w:ascii="Verdana" w:eastAsia="Times New Roman" w:hAnsi="Verdana" w:cs="Times New Roman"/>
                <w:b/>
                <w:bCs/>
                <w:sz w:val="20"/>
                <w:szCs w:val="20"/>
                <w:u w:val="single"/>
              </w:rPr>
              <w:t>Meetings</w:t>
            </w:r>
            <w:r w:rsidRPr="007F0DBC">
              <w:rPr>
                <w:rFonts w:ascii="Verdana" w:eastAsia="Times New Roman" w:hAnsi="Verdana" w:cs="Times New Roman"/>
                <w:b/>
                <w:bCs/>
                <w:sz w:val="20"/>
                <w:szCs w:val="20"/>
              </w:rPr>
              <w:t>:</w:t>
            </w:r>
          </w:p>
          <w:p w:rsidR="007F0DBC" w:rsidRPr="007F0DBC" w:rsidRDefault="007F0DBC" w:rsidP="007F0DBC">
            <w:pPr>
              <w:spacing w:after="100" w:afterAutospacing="1" w:line="240" w:lineRule="auto"/>
              <w:jc w:val="both"/>
              <w:rPr>
                <w:rFonts w:ascii="Arial" w:eastAsia="Times New Roman" w:hAnsi="Arial" w:cs="Arial"/>
                <w:sz w:val="20"/>
                <w:szCs w:val="20"/>
              </w:rPr>
            </w:pPr>
            <w:r w:rsidRPr="007F0DBC">
              <w:rPr>
                <w:rFonts w:ascii="Verdana" w:eastAsia="Times New Roman" w:hAnsi="Verdana" w:cs="Arial"/>
                <w:sz w:val="20"/>
                <w:szCs w:val="20"/>
              </w:rPr>
              <w:t xml:space="preserve">Meetings of the Committee will normally be held at AFCEA International Headquarters, but may convene at another location at the call of the Chairs. Meetings will be held monthly or at an interval to be determined by the Co-Chairs. </w:t>
            </w:r>
          </w:p>
        </w:tc>
      </w:tr>
    </w:tbl>
    <w:p w:rsidR="00793F61" w:rsidRDefault="00793F61"/>
    <w:sectPr w:rsidR="00793F6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F2A" w:rsidRDefault="00610F2A" w:rsidP="00610F2A">
      <w:pPr>
        <w:spacing w:after="0" w:line="240" w:lineRule="auto"/>
      </w:pPr>
      <w:r>
        <w:separator/>
      </w:r>
    </w:p>
  </w:endnote>
  <w:endnote w:type="continuationSeparator" w:id="0">
    <w:p w:rsidR="00610F2A" w:rsidRDefault="00610F2A" w:rsidP="0061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EA" w:rsidRDefault="005957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664552"/>
      <w:docPartObj>
        <w:docPartGallery w:val="Page Numbers (Bottom of Page)"/>
        <w:docPartUnique/>
      </w:docPartObj>
    </w:sdtPr>
    <w:sdtEndPr>
      <w:rPr>
        <w:noProof/>
      </w:rPr>
    </w:sdtEndPr>
    <w:sdtContent>
      <w:p w:rsidR="00610F2A" w:rsidRDefault="00610F2A">
        <w:pPr>
          <w:pStyle w:val="Footer"/>
          <w:jc w:val="center"/>
        </w:pPr>
        <w:r>
          <w:fldChar w:fldCharType="begin"/>
        </w:r>
        <w:r>
          <w:instrText xml:space="preserve"> PAGE   \* MERGEFORMAT </w:instrText>
        </w:r>
        <w:r>
          <w:fldChar w:fldCharType="separate"/>
        </w:r>
        <w:r w:rsidR="00D44638">
          <w:rPr>
            <w:noProof/>
          </w:rPr>
          <w:t>2</w:t>
        </w:r>
        <w:r>
          <w:rPr>
            <w:noProof/>
          </w:rPr>
          <w:fldChar w:fldCharType="end"/>
        </w:r>
      </w:p>
    </w:sdtContent>
  </w:sdt>
  <w:p w:rsidR="00610F2A" w:rsidRDefault="00610F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EA" w:rsidRDefault="00595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F2A" w:rsidRDefault="00610F2A" w:rsidP="00610F2A">
      <w:pPr>
        <w:spacing w:after="0" w:line="240" w:lineRule="auto"/>
      </w:pPr>
      <w:r>
        <w:separator/>
      </w:r>
    </w:p>
  </w:footnote>
  <w:footnote w:type="continuationSeparator" w:id="0">
    <w:p w:rsidR="00610F2A" w:rsidRDefault="00610F2A" w:rsidP="0061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EA" w:rsidRDefault="00595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EA" w:rsidRDefault="005957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EA" w:rsidRDefault="00595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82792"/>
    <w:multiLevelType w:val="multilevel"/>
    <w:tmpl w:val="982E82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7C3579"/>
    <w:multiLevelType w:val="multilevel"/>
    <w:tmpl w:val="55609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DBC"/>
    <w:rsid w:val="001145AD"/>
    <w:rsid w:val="00200AF0"/>
    <w:rsid w:val="003857FF"/>
    <w:rsid w:val="005957EA"/>
    <w:rsid w:val="00610F2A"/>
    <w:rsid w:val="00793F61"/>
    <w:rsid w:val="007F0DBC"/>
    <w:rsid w:val="009B416C"/>
    <w:rsid w:val="00A72C69"/>
    <w:rsid w:val="00CB1BCB"/>
    <w:rsid w:val="00D44638"/>
    <w:rsid w:val="00D9470F"/>
    <w:rsid w:val="00DD096B"/>
    <w:rsid w:val="00E928FB"/>
    <w:rsid w:val="00F227A8"/>
    <w:rsid w:val="00FE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F2A"/>
  </w:style>
  <w:style w:type="paragraph" w:styleId="Footer">
    <w:name w:val="footer"/>
    <w:basedOn w:val="Normal"/>
    <w:link w:val="FooterChar"/>
    <w:uiPriority w:val="99"/>
    <w:unhideWhenUsed/>
    <w:rsid w:val="00610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F2A"/>
  </w:style>
  <w:style w:type="paragraph" w:styleId="BalloonText">
    <w:name w:val="Balloon Text"/>
    <w:basedOn w:val="Normal"/>
    <w:link w:val="BalloonTextChar"/>
    <w:uiPriority w:val="99"/>
    <w:semiHidden/>
    <w:unhideWhenUsed/>
    <w:rsid w:val="00595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7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F2A"/>
  </w:style>
  <w:style w:type="paragraph" w:styleId="Footer">
    <w:name w:val="footer"/>
    <w:basedOn w:val="Normal"/>
    <w:link w:val="FooterChar"/>
    <w:uiPriority w:val="99"/>
    <w:unhideWhenUsed/>
    <w:rsid w:val="00610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F2A"/>
  </w:style>
  <w:style w:type="paragraph" w:styleId="BalloonText">
    <w:name w:val="Balloon Text"/>
    <w:basedOn w:val="Normal"/>
    <w:link w:val="BalloonTextChar"/>
    <w:uiPriority w:val="99"/>
    <w:semiHidden/>
    <w:unhideWhenUsed/>
    <w:rsid w:val="00595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7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913</Words>
  <Characters>5209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 Patton</dc:creator>
  <cp:lastModifiedBy>Desiree Pugh</cp:lastModifiedBy>
  <cp:revision>2</cp:revision>
  <cp:lastPrinted>2012-08-06T10:57:00Z</cp:lastPrinted>
  <dcterms:created xsi:type="dcterms:W3CDTF">2012-08-24T01:02:00Z</dcterms:created>
  <dcterms:modified xsi:type="dcterms:W3CDTF">2012-08-24T01:02:00Z</dcterms:modified>
</cp:coreProperties>
</file>