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E" w:rsidRDefault="00BF6F42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F2AFBD9" wp14:editId="2F0CBBAE">
            <wp:simplePos x="0" y="0"/>
            <wp:positionH relativeFrom="column">
              <wp:posOffset>4716145</wp:posOffset>
            </wp:positionH>
            <wp:positionV relativeFrom="paragraph">
              <wp:posOffset>0</wp:posOffset>
            </wp:positionV>
            <wp:extent cx="1350645" cy="2038350"/>
            <wp:effectExtent l="0" t="0" r="1905" b="0"/>
            <wp:wrapSquare wrapText="bothSides"/>
            <wp:docPr id="1" name="Picture 1" descr="C:\Users\rleavitt\AppData\Local\Microsoft\Windows\INetCache\Content.Word\Chalasani -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eavitt\AppData\Local\Microsoft\Windows\INetCache\Content.Word\Chalasani - Headsh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C2E" w:rsidRPr="00570C2E" w:rsidRDefault="00570C2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570C2E">
        <w:rPr>
          <w:rFonts w:ascii="Calibri" w:hAnsi="Calibri" w:cs="Calibri"/>
          <w:b/>
          <w:sz w:val="28"/>
          <w:szCs w:val="28"/>
        </w:rPr>
        <w:t>Laahiri</w:t>
      </w:r>
      <w:proofErr w:type="spellEnd"/>
      <w:r w:rsidRPr="00570C2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0C2E">
        <w:rPr>
          <w:rFonts w:ascii="Calibri" w:hAnsi="Calibri" w:cs="Calibri"/>
          <w:b/>
          <w:sz w:val="28"/>
          <w:szCs w:val="28"/>
        </w:rPr>
        <w:t>Chalasani</w:t>
      </w:r>
      <w:proofErr w:type="spellEnd"/>
    </w:p>
    <w:p w:rsidR="00570C2E" w:rsidRDefault="00570C2E">
      <w:pPr>
        <w:rPr>
          <w:rFonts w:ascii="Calibri" w:hAnsi="Calibri" w:cs="Calibri"/>
          <w:sz w:val="24"/>
          <w:szCs w:val="24"/>
        </w:rPr>
      </w:pPr>
      <w:r w:rsidRPr="00570C2E">
        <w:rPr>
          <w:rFonts w:ascii="Calibri" w:hAnsi="Calibri" w:cs="Calibri"/>
          <w:sz w:val="24"/>
          <w:szCs w:val="24"/>
        </w:rPr>
        <w:t xml:space="preserve">As an informal STEM educator, </w:t>
      </w:r>
      <w:proofErr w:type="spellStart"/>
      <w:r w:rsidRPr="00570C2E">
        <w:rPr>
          <w:rFonts w:ascii="Calibri" w:hAnsi="Calibri" w:cs="Calibri"/>
          <w:sz w:val="24"/>
          <w:szCs w:val="24"/>
        </w:rPr>
        <w:t>Laahiri</w:t>
      </w:r>
      <w:proofErr w:type="spellEnd"/>
      <w:r w:rsidRPr="00570C2E">
        <w:rPr>
          <w:rFonts w:ascii="Calibri" w:hAnsi="Calibri" w:cs="Calibri"/>
          <w:sz w:val="24"/>
          <w:szCs w:val="24"/>
        </w:rPr>
        <w:t xml:space="preserve"> has facilitated hands-on science engagement with many communities. With her background in elementary education and social justice, she understands the barriers different communities face to pursuing STEM degrees </w:t>
      </w:r>
      <w:r>
        <w:rPr>
          <w:rFonts w:ascii="Calibri" w:hAnsi="Calibri" w:cs="Calibri"/>
          <w:sz w:val="24"/>
          <w:szCs w:val="24"/>
        </w:rPr>
        <w:t xml:space="preserve">and careers. As a first </w:t>
      </w:r>
      <w:r w:rsidRPr="00570C2E">
        <w:rPr>
          <w:rFonts w:ascii="Calibri" w:hAnsi="Calibri" w:cs="Calibri"/>
          <w:sz w:val="24"/>
          <w:szCs w:val="24"/>
        </w:rPr>
        <w:t xml:space="preserve">generation Indian American young professional, she was selected as a Diversity Fellow for the Association of Science and Technology Center (ASTC). </w:t>
      </w:r>
    </w:p>
    <w:p w:rsidR="00570C2E" w:rsidRDefault="00570C2E">
      <w:pPr>
        <w:rPr>
          <w:rFonts w:ascii="Calibri" w:hAnsi="Calibri" w:cs="Calibri"/>
          <w:sz w:val="24"/>
          <w:szCs w:val="24"/>
        </w:rPr>
      </w:pPr>
      <w:proofErr w:type="spellStart"/>
      <w:r w:rsidRPr="00570C2E">
        <w:rPr>
          <w:rFonts w:ascii="Calibri" w:hAnsi="Calibri" w:cs="Calibri"/>
          <w:sz w:val="24"/>
          <w:szCs w:val="24"/>
        </w:rPr>
        <w:t>Laahiri</w:t>
      </w:r>
      <w:proofErr w:type="spellEnd"/>
      <w:r w:rsidRPr="00570C2E">
        <w:rPr>
          <w:rFonts w:ascii="Calibri" w:hAnsi="Calibri" w:cs="Calibri"/>
          <w:sz w:val="24"/>
          <w:szCs w:val="24"/>
        </w:rPr>
        <w:t xml:space="preserve"> integrates the lens of diversity, accessibility, inclusion, and equity into programs she has created and is overseeing. Her favorite program, Latina </w:t>
      </w:r>
      <w:proofErr w:type="spellStart"/>
      <w:r w:rsidRPr="00570C2E">
        <w:rPr>
          <w:rFonts w:ascii="Calibri" w:hAnsi="Calibri" w:cs="Calibri"/>
          <w:sz w:val="24"/>
          <w:szCs w:val="24"/>
        </w:rPr>
        <w:t>SciGirls</w:t>
      </w:r>
      <w:proofErr w:type="spellEnd"/>
      <w:r w:rsidRPr="00570C2E">
        <w:rPr>
          <w:rFonts w:ascii="Calibri" w:hAnsi="Calibri" w:cs="Calibri"/>
          <w:sz w:val="24"/>
          <w:szCs w:val="24"/>
        </w:rPr>
        <w:t xml:space="preserve">, speaks to how representation is a key element in bridging the gap of women in STEM roles and has proven methods to growing girls’ confidences in STEM and learning. </w:t>
      </w:r>
    </w:p>
    <w:p w:rsidR="00897CD5" w:rsidRPr="00570C2E" w:rsidRDefault="00570C2E">
      <w:pPr>
        <w:rPr>
          <w:sz w:val="24"/>
          <w:szCs w:val="24"/>
        </w:rPr>
      </w:pPr>
      <w:r w:rsidRPr="00570C2E">
        <w:rPr>
          <w:rFonts w:ascii="Calibri" w:hAnsi="Calibri" w:cs="Calibri"/>
          <w:sz w:val="24"/>
          <w:szCs w:val="24"/>
        </w:rPr>
        <w:t xml:space="preserve">Through her connections as a certified </w:t>
      </w:r>
      <w:proofErr w:type="spellStart"/>
      <w:r w:rsidRPr="00570C2E">
        <w:rPr>
          <w:rFonts w:ascii="Calibri" w:hAnsi="Calibri" w:cs="Calibri"/>
          <w:sz w:val="24"/>
          <w:szCs w:val="24"/>
        </w:rPr>
        <w:t>SciGirls</w:t>
      </w:r>
      <w:proofErr w:type="spellEnd"/>
      <w:r w:rsidRPr="00570C2E">
        <w:rPr>
          <w:rFonts w:ascii="Calibri" w:hAnsi="Calibri" w:cs="Calibri"/>
          <w:sz w:val="24"/>
          <w:szCs w:val="24"/>
        </w:rPr>
        <w:t xml:space="preserve"> Trainer and a Diversity Fellow, </w:t>
      </w:r>
      <w:proofErr w:type="spellStart"/>
      <w:r w:rsidRPr="00570C2E">
        <w:rPr>
          <w:rFonts w:ascii="Calibri" w:hAnsi="Calibri" w:cs="Calibri"/>
          <w:sz w:val="24"/>
          <w:szCs w:val="24"/>
        </w:rPr>
        <w:t>Laahiri</w:t>
      </w:r>
      <w:proofErr w:type="spellEnd"/>
      <w:r w:rsidRPr="00570C2E">
        <w:rPr>
          <w:rFonts w:ascii="Calibri" w:hAnsi="Calibri" w:cs="Calibri"/>
          <w:sz w:val="24"/>
          <w:szCs w:val="24"/>
        </w:rPr>
        <w:t xml:space="preserve"> is motivated and passionate about equity issues regarding education. She is currently the Senior Manager of Lab Experience at the Children’s Science Center LAB in Fairfax, Virginia.</w:t>
      </w:r>
    </w:p>
    <w:sectPr w:rsidR="00897CD5" w:rsidRPr="0057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E"/>
    <w:rsid w:val="00570C2E"/>
    <w:rsid w:val="00897CD5"/>
    <w:rsid w:val="00B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C4B1F-A4E8-4852-94DB-16FCFA55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Emert</dc:creator>
  <cp:keywords/>
  <dc:description/>
  <cp:lastModifiedBy>Raleigh Leavitt</cp:lastModifiedBy>
  <cp:revision>2</cp:revision>
  <dcterms:created xsi:type="dcterms:W3CDTF">2020-08-05T17:43:00Z</dcterms:created>
  <dcterms:modified xsi:type="dcterms:W3CDTF">2020-08-05T17:43:00Z</dcterms:modified>
</cp:coreProperties>
</file>